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8734" w14:textId="47FDF325" w:rsidR="00166AB3" w:rsidRDefault="00166AB3" w:rsidP="00C32934">
      <w:pPr>
        <w:tabs>
          <w:tab w:val="left" w:pos="5040"/>
          <w:tab w:val="left" w:pos="7920"/>
        </w:tabs>
        <w:ind w:right="-288"/>
        <w:rPr>
          <w:b/>
          <w:noProof/>
          <w:sz w:val="16"/>
          <w:szCs w:val="16"/>
          <w:lang w:val="bg-BG" w:eastAsia="bg-BG"/>
        </w:rPr>
      </w:pPr>
    </w:p>
    <w:p w14:paraId="7465BD83" w14:textId="692A9ADD" w:rsidR="00420828" w:rsidRDefault="00420828" w:rsidP="00C32934">
      <w:pPr>
        <w:tabs>
          <w:tab w:val="left" w:pos="5040"/>
          <w:tab w:val="left" w:pos="7920"/>
        </w:tabs>
        <w:ind w:right="-288"/>
        <w:rPr>
          <w:b/>
          <w:noProof/>
          <w:sz w:val="16"/>
          <w:szCs w:val="16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22840001" wp14:editId="403C5EFC">
            <wp:extent cx="6781800" cy="1665605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2443" cy="166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0D7FD667" w14:textId="3B600B94" w:rsidR="001F702D" w:rsidRPr="004665CB" w:rsidRDefault="00CC00B5" w:rsidP="004665CB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ЛЯТНА АКАДЕМИЯ ПО АКРЕДИТАЦИЯ 2023 ГОДИНА</w:t>
      </w:r>
    </w:p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1F702D" w:rsidRPr="001F702D" w14:paraId="08D9FEA7" w14:textId="77777777" w:rsidTr="00746A0B">
        <w:trPr>
          <w:trHeight w:val="663"/>
        </w:trPr>
        <w:tc>
          <w:tcPr>
            <w:tcW w:w="10710" w:type="dxa"/>
            <w:gridSpan w:val="2"/>
          </w:tcPr>
          <w:p w14:paraId="6A3940DF" w14:textId="1D69CD6C" w:rsidR="00746A0B" w:rsidRPr="001F702D" w:rsidRDefault="00CC00B5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ТЕМА</w:t>
            </w:r>
            <w:r w:rsidR="00746A0B"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НА КУРСА</w:t>
            </w:r>
            <w:r w:rsidR="00746A0B"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0608560E" w14:textId="693D7327" w:rsidR="00746A0B" w:rsidRPr="001F702D" w:rsidRDefault="00464F36" w:rsidP="00420828">
            <w:pPr>
              <w:spacing w:line="360" w:lineRule="auto"/>
              <w:jc w:val="both"/>
              <w:rPr>
                <w:rFonts w:ascii="Verdana" w:hAnsi="Verdana"/>
                <w:b/>
                <w:sz w:val="18"/>
              </w:rPr>
            </w:pPr>
            <w:r w:rsidRPr="001F702D">
              <w:rPr>
                <w:rFonts w:ascii="Verdana" w:hAnsi="Verdana" w:cs="Helvetica"/>
                <w:b/>
                <w:sz w:val="20"/>
                <w:szCs w:val="20"/>
                <w:shd w:val="clear" w:color="auto" w:fill="FEFEFE"/>
              </w:rPr>
              <w:t xml:space="preserve">Изисквания за дейността на  органите за сертификация на продукти, процеси и услуги съгласно изискванията на  </w:t>
            </w:r>
            <w:r w:rsidRPr="001F702D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БДС EN ISO/</w:t>
            </w:r>
            <w:r w:rsidRPr="001F702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US"/>
              </w:rPr>
              <w:t>IEC</w:t>
            </w:r>
            <w:r w:rsidRPr="001F702D">
              <w:rPr>
                <w:rFonts w:ascii="Verdana" w:hAnsi="Verdana"/>
                <w:b/>
                <w:sz w:val="20"/>
                <w:szCs w:val="20"/>
              </w:rPr>
              <w:t xml:space="preserve"> 17065</w:t>
            </w:r>
          </w:p>
        </w:tc>
      </w:tr>
      <w:tr w:rsidR="001F702D" w:rsidRPr="001F702D" w14:paraId="42FA202C" w14:textId="77777777" w:rsidTr="00746A0B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1F702D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1F702D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sz w:val="20"/>
                <w:szCs w:val="20"/>
              </w:rPr>
              <w:t>ДАННИ ЗА УЧАСТНИКА – представител на организация</w:t>
            </w:r>
          </w:p>
        </w:tc>
      </w:tr>
      <w:tr w:rsidR="001F702D" w:rsidRPr="001F702D" w14:paraId="6AE621A3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F702D" w:rsidRPr="001F702D" w14:paraId="58368A1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F702D" w:rsidRPr="001F702D" w14:paraId="7A31DC5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F702D" w:rsidRPr="001F702D" w14:paraId="3557F3D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F702D" w:rsidRPr="001F702D" w14:paraId="0B2E764F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F702D" w:rsidRPr="001F702D" w14:paraId="534E63D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F702D" w:rsidRPr="001F702D" w14:paraId="39EE8CC4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702D">
              <w:rPr>
                <w:rFonts w:ascii="Verdana" w:hAnsi="Verdana" w:cs="Arial"/>
                <w:b/>
                <w:bCs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1F702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67109A7" w14:textId="77777777" w:rsidR="004665CB" w:rsidRPr="00075B6F" w:rsidRDefault="004665CB" w:rsidP="004665CB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198C45A8" w14:textId="77777777" w:rsidR="004665CB" w:rsidRPr="00075B6F" w:rsidRDefault="004665CB" w:rsidP="004665CB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3558F4CE" w14:textId="77777777" w:rsidR="004665CB" w:rsidRPr="00075B6F" w:rsidRDefault="004665CB" w:rsidP="004665CB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София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30B45436" w14:textId="77777777" w:rsidR="004665CB" w:rsidRPr="00075B6F" w:rsidRDefault="004665CB" w:rsidP="004665CB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280.00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ДДС. 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110F5923" w14:textId="77777777" w:rsidR="004665CB" w:rsidRPr="00075B6F" w:rsidRDefault="004665CB" w:rsidP="004665C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</w:p>
    <w:p w14:paraId="14DB4C10" w14:textId="77777777" w:rsidR="004665CB" w:rsidRPr="00075B6F" w:rsidRDefault="004665CB" w:rsidP="004665C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 xml:space="preserve">Титуляр: </w:t>
      </w:r>
      <w:r w:rsidRPr="00075B6F">
        <w:rPr>
          <w:rFonts w:ascii="Verdana" w:hAnsi="Verdana" w:cs="Tahoma"/>
          <w:color w:val="000000"/>
          <w:sz w:val="18"/>
          <w:szCs w:val="20"/>
        </w:rPr>
        <w:t>Център ПРО</w:t>
      </w:r>
    </w:p>
    <w:p w14:paraId="3C01CC11" w14:textId="77777777" w:rsidR="004665CB" w:rsidRPr="00075B6F" w:rsidRDefault="004665CB" w:rsidP="004665C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Банка: Първа инвестиционна банка Младост 1</w:t>
      </w:r>
      <w:r w:rsidRPr="00075B6F">
        <w:rPr>
          <w:rFonts w:ascii="Verdana" w:hAnsi="Verdana" w:cs="Tahoma"/>
          <w:color w:val="000000"/>
          <w:sz w:val="18"/>
          <w:szCs w:val="20"/>
        </w:rPr>
        <w:br/>
        <w:t>IBAN: BG60FINV91501017537388</w:t>
      </w:r>
    </w:p>
    <w:p w14:paraId="2BFE823E" w14:textId="77777777" w:rsidR="004665CB" w:rsidRPr="00075B6F" w:rsidRDefault="004665CB" w:rsidP="004665C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BIC: FINV9150</w:t>
      </w:r>
    </w:p>
    <w:p w14:paraId="5DD744BC" w14:textId="007D6534" w:rsidR="004665CB" w:rsidRPr="00075B6F" w:rsidRDefault="004665CB" w:rsidP="004665CB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bookmarkStart w:id="0" w:name="_GoBack"/>
      <w:bookmarkEnd w:id="0"/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2674D3B0" w14:textId="77777777" w:rsidR="004665CB" w:rsidRPr="00075B6F" w:rsidRDefault="004665CB" w:rsidP="004665CB">
      <w:pPr>
        <w:shd w:val="clear" w:color="auto" w:fill="FFFFFF" w:themeFill="background1"/>
        <w:rPr>
          <w:rFonts w:ascii="Verdana" w:hAnsi="Verdana" w:cs="Arial"/>
          <w:sz w:val="18"/>
          <w:szCs w:val="20"/>
          <w:lang w:eastAsia="da-DK"/>
        </w:rPr>
      </w:pP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 w:rsidRPr="00075B6F"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 w:rsidRPr="00075B6F">
        <w:rPr>
          <w:rFonts w:ascii="Verdana" w:hAnsi="Verdana" w:cs="Arial"/>
          <w:sz w:val="18"/>
          <w:szCs w:val="20"/>
          <w:lang w:eastAsia="da-DK"/>
        </w:rPr>
        <w:t>: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centurpro@gmail.com</w:t>
        </w:r>
      </w:hyperlink>
    </w:p>
    <w:p w14:paraId="45A23F22" w14:textId="63ABEE48" w:rsidR="00166AB3" w:rsidRPr="004665CB" w:rsidRDefault="004665CB" w:rsidP="004665CB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 w:rsidRPr="00075B6F"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 w:rsidRPr="00075B6F">
        <w:rPr>
          <w:rFonts w:ascii="Verdana" w:hAnsi="Verdana" w:cs="Arial"/>
          <w:sz w:val="18"/>
          <w:szCs w:val="20"/>
          <w:lang w:eastAsia="da-DK"/>
        </w:rPr>
        <w:t>, 02/97 66 401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166AB3" w:rsidRPr="004665CB" w:rsidSect="00420828">
      <w:pgSz w:w="12240" w:h="15840"/>
      <w:pgMar w:top="993" w:right="758" w:bottom="141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4"/>
    <w:rsid w:val="001076D4"/>
    <w:rsid w:val="00131F80"/>
    <w:rsid w:val="00141DD3"/>
    <w:rsid w:val="00166AB3"/>
    <w:rsid w:val="001F702D"/>
    <w:rsid w:val="00262817"/>
    <w:rsid w:val="002E5B1B"/>
    <w:rsid w:val="003C0CAA"/>
    <w:rsid w:val="003E4409"/>
    <w:rsid w:val="003F0E3A"/>
    <w:rsid w:val="003F53E6"/>
    <w:rsid w:val="0041606E"/>
    <w:rsid w:val="00420828"/>
    <w:rsid w:val="00464F36"/>
    <w:rsid w:val="004665CB"/>
    <w:rsid w:val="0047750D"/>
    <w:rsid w:val="004F4987"/>
    <w:rsid w:val="00746A0B"/>
    <w:rsid w:val="007B3090"/>
    <w:rsid w:val="009A390F"/>
    <w:rsid w:val="00C32934"/>
    <w:rsid w:val="00C6145F"/>
    <w:rsid w:val="00CC00B5"/>
    <w:rsid w:val="00D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centurpr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М. Вълков</dc:creator>
  <cp:keywords/>
  <dc:description/>
  <cp:lastModifiedBy>ASUS</cp:lastModifiedBy>
  <cp:revision>9</cp:revision>
  <dcterms:created xsi:type="dcterms:W3CDTF">2023-07-20T08:14:00Z</dcterms:created>
  <dcterms:modified xsi:type="dcterms:W3CDTF">2023-07-24T09:17:00Z</dcterms:modified>
</cp:coreProperties>
</file>